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both"/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0" w:right="0" w:firstLine="0"/>
        <w:jc w:val="center"/>
        <w:textAlignment w:val="auto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桑政</w:t>
      </w: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发</w:t>
      </w:r>
      <w:r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</w:t>
      </w: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52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桑村镇人民政府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关于创建“两全两高”农业机械化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特色示范镇示范村的实施方案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根据枣庄市农业农村局《关于印发创建“两全两高”农业机械化特色示范镇示范村实施方案的通知》（枣农字〔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）安排部署，结合本地实际，现制定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桑村镇创建“两全两高”农业机械化特色示范镇示范村实施方案如下。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一、桑村镇农机化发展情况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桑村镇耕地总面积5.4万亩，主要农作物有小麦、玉米、马铃薯，特色农业主要有地瓜、辣椒、花生。全镇拥有农业机械总动力达12.7万千瓦，1204以上大型拖拉机30台；小麦联合收割机70多台、打捆机5台、破茬机10台；玉米播种机80多台（套）、秸秆还田机30台；花生联合播种机14台、联合收获机2台、分段式收获机5台（套）；马铃薯全程播种机4台、滴管设备10台（套）、杀秧机10台、收获机100台（套）；辣椒种植卷帘机50台（套），植保机飞行器3架，伸缩式植保机三轮10台、四轮高提式4台；果树植保机4台，饲料青储机4台（套），谷物烘干设备7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二、创建任务目标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工作部署，立足本地实际，确定创建10个特色示范村，通过强化措施，重点推动，大力突破全程机械化，2019年，计划新增粮食烘干设备2台（套）、植保机2架、花生联合播种机4台、花生收获机1台，分段式10台（套）；地瓜起垄机5台（套）、收获机20台（套），重点培育发展地瓜1万亩、花生0.6万亩、林果业100亩、养殖场2处，推广全程、全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机械化，带动提升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农机化发展速度质量效益，到2020年末，创建成为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具有鲜明地方特色的“两全两高”农业机械化示范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村10个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三、主要推进措施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（一）全面提升农机装备水平。充分利用国家农机购置补贴政策，大力发展两全两高农业机械化装备，计划年内发展大马力拖拉机2台，联合收割机4台，配套农机具10台套，以及其他机械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（二）全面推广先进适用技术。大力推广一批两全两高农机化技术，在粮食生产方面，新上谷物烘干设备；在经济作物生产方面，重点推广地瓜、花生、辣椒全面、全程机械。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为推动两全两高农机化进程，重点支持项目推进，引进特色经济作物、畜牧养殖、林果等全程、全面机械化，实现高产、高效的目标。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加强农机服务组织培育。依托国家级农机服务中心和9家农机专业合作社，进一步提升服务功能，为其创造学习机会，一是派出维修人员到生产、销售企业学习，二是邀请生产、销售企业的技术人员，现场培训维修人员，进行技术指导。通过多种培训方式，对农机手所需更新知识进行“充电”，使他们真正掌握新型机具的维修保养知识，提高他们的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四、组织保障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强化组织领导。把加快推进“两全两高”农业机械化作为实施乡村振兴战略的重要措施，成立了桑村镇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创建“两全两高”农业机械化特色示范镇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，由党委书记任组长，分管领导具体抓落实，相关单位为成员。明确发展目标，强化组织协调，落实工作责任，全力推进。进一步加强农业机械化管理队伍建设，切实保障工作经费，及时研究解决农业机械化发展的突出问题，为推动“两全两高”农业机械化提供有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二）强化示范创建。在全镇范围内组织开展“两全两高”农业机械化示范创建活动，各村要立足实际，大力开展“两全两高”农业机械化示范创建活动，通过建立示范区或示范基地，培育典型，打造样板。确定桑村、苏庄等10个村为创建村，引领推动全镇“两全两高”农业机械化加速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强化政策扶持。大力支持“两全两高”农业机械化示范创建工作，把推进“两全两高”农业机械化纳入重点支持范围。深入落实农机购置补贴政策，加速“两全两高”农业机械化关键急需机具推广应用。不断健全完善农机作业补助政策，在巩固土地机械深松作业补助的基础上，逐步拓展机械作业范围。注重放大财政资金盘活、整合、撬动作用，积极探索开展大型农机贴息贷款、抵押贷款、政策性担保和融资租赁业务；引导支持社会资本发展农业机械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加强示范宣传。要广泛宣传“两全两高”农业机械化的重要意义和增产增收效果，提高农民应用农机作业技术的自觉性和主动性。要加强现场推动，在重要农时通过举办农机现场会等措施，强化对农机技术的宣传推介，及时总结和宣传的好经验、好做法，营造良好的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附件：1.桑村镇创建“两全两高”农业机械化特色示范镇领导小组成员名单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2、桑村镇创建“两全两高”农业机械化特色示范村名单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桑村镇人民政府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2019年6月19日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color w:val="000000"/>
          <w:sz w:val="44"/>
        </w:rPr>
      </w:pPr>
      <w:r>
        <w:rPr>
          <w:rFonts w:ascii="宋体" w:hAnsi="宋体"/>
          <w:b/>
          <w:color w:val="000000"/>
          <w:sz w:val="44"/>
        </w:rPr>
        <w:t>桑村镇</w:t>
      </w:r>
      <w:r>
        <w:rPr>
          <w:rFonts w:hint="eastAsia" w:ascii="宋体" w:hAnsi="宋体"/>
          <w:b/>
          <w:color w:val="000000"/>
          <w:sz w:val="44"/>
        </w:rPr>
        <w:t>创建“两全两高”农业机械化特色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color w:val="000000"/>
          <w:sz w:val="27"/>
        </w:rPr>
      </w:pPr>
      <w:r>
        <w:rPr>
          <w:rFonts w:hint="eastAsia" w:ascii="宋体" w:hAnsi="宋体"/>
          <w:b/>
          <w:color w:val="000000"/>
          <w:sz w:val="44"/>
        </w:rPr>
        <w:t>示范镇</w:t>
      </w:r>
      <w:r>
        <w:rPr>
          <w:rFonts w:ascii="宋体" w:hAnsi="宋体"/>
          <w:b/>
          <w:color w:val="000000"/>
          <w:sz w:val="44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ascii="宋体" w:hAnsi="宋体"/>
          <w:color w:val="000000"/>
          <w:sz w:val="27"/>
        </w:rPr>
      </w:pPr>
      <w:r>
        <w:rPr>
          <w:rFonts w:ascii="宋体" w:hAnsi="宋体"/>
          <w:color w:val="000000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王绪景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陈荣阔 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王洪军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成  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：孙  超   农税分局局长、财政所所长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周洪生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社会事务办公室副主任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王思振   农业办主任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硕   农技站站长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葛延辉   农机技术员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周庆兵   经管站站长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刘建民   林业站站长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  磊   畜牧兽医站站长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刘广伟   水利站站长、农村公路管理站站长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李子运   统计站站长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史成祥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桑村办事处书记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赵连志   艾湖办事处书记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公培自   王庙办事处书记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赵全中   郭村办事处书记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崔广军   辛庄办事处书记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领导小组下设办公室，周洪生同志兼任办公室主任。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color w:val="000000"/>
          <w:sz w:val="44"/>
        </w:rPr>
      </w:pPr>
      <w:r>
        <w:rPr>
          <w:rFonts w:ascii="宋体" w:hAnsi="宋体"/>
          <w:b/>
          <w:color w:val="000000"/>
          <w:sz w:val="44"/>
        </w:rPr>
        <w:t>桑村镇</w:t>
      </w:r>
      <w:r>
        <w:rPr>
          <w:rFonts w:hint="eastAsia" w:ascii="宋体" w:hAnsi="宋体"/>
          <w:b/>
          <w:color w:val="000000"/>
          <w:sz w:val="44"/>
        </w:rPr>
        <w:t>创建“两全两高”农业机械化特色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/>
          <w:b/>
          <w:color w:val="000000"/>
          <w:sz w:val="44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</w:rPr>
        <w:t>示范</w:t>
      </w:r>
      <w:r>
        <w:rPr>
          <w:rFonts w:hint="eastAsia" w:ascii="宋体" w:hAnsi="宋体"/>
          <w:b/>
          <w:color w:val="000000"/>
          <w:sz w:val="44"/>
          <w:lang w:val="en-US" w:eastAsia="zh-CN"/>
        </w:rPr>
        <w:t>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/>
          <w:b/>
          <w:color w:val="000000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8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370"/>
        <w:gridCol w:w="2175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村名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苏庄村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张显芳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桑村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李卫东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郭村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徐永吉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葛庄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葛善勇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大河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神兆前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王庙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王爱华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斗城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邱传付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辛庄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周长华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芹沃村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姜伟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户口村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周寅田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村党支部书记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F275"/>
    <w:multiLevelType w:val="singleLevel"/>
    <w:tmpl w:val="5D0AF27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64AAC"/>
    <w:rsid w:val="00D41D48"/>
    <w:rsid w:val="07C52452"/>
    <w:rsid w:val="0D1904DE"/>
    <w:rsid w:val="11591AF6"/>
    <w:rsid w:val="162A19DA"/>
    <w:rsid w:val="16A06377"/>
    <w:rsid w:val="16D319DB"/>
    <w:rsid w:val="188F5A98"/>
    <w:rsid w:val="19131465"/>
    <w:rsid w:val="1F956944"/>
    <w:rsid w:val="201409FE"/>
    <w:rsid w:val="2531415D"/>
    <w:rsid w:val="26C64C21"/>
    <w:rsid w:val="28CE7A87"/>
    <w:rsid w:val="29FB15D3"/>
    <w:rsid w:val="2A9331A3"/>
    <w:rsid w:val="2B264AAC"/>
    <w:rsid w:val="37716370"/>
    <w:rsid w:val="3A1861CC"/>
    <w:rsid w:val="455D6A77"/>
    <w:rsid w:val="48867432"/>
    <w:rsid w:val="4B096EA4"/>
    <w:rsid w:val="4B336BC6"/>
    <w:rsid w:val="5A351C6B"/>
    <w:rsid w:val="677B3764"/>
    <w:rsid w:val="6E976E65"/>
    <w:rsid w:val="6FAC664B"/>
    <w:rsid w:val="710A3B92"/>
    <w:rsid w:val="73DD62EB"/>
    <w:rsid w:val="787405FF"/>
    <w:rsid w:val="7A292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2019-06-19T00:31:00Z</dcterms:created>
  <dc:creator>速度</dc:creator>
  <cp:lastModifiedBy>Oar</cp:lastModifiedBy>
  <cp:lastPrinted>2019-06-21T07:47:00Z</cp:lastPrinted>
  <dcterms:modified xsi:type="dcterms:W3CDTF">2019-06-21T08:25:28Z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